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3F3" w:rsidRDefault="003C30B9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管理学院</w:t>
      </w:r>
      <w:proofErr w:type="gramStart"/>
      <w:r>
        <w:rPr>
          <w:rFonts w:ascii="方正小标宋简体" w:eastAsia="方正小标宋简体" w:hint="eastAsia"/>
          <w:sz w:val="44"/>
          <w:szCs w:val="44"/>
        </w:rPr>
        <w:t>静木芳</w:t>
      </w:r>
      <w:proofErr w:type="gramEnd"/>
      <w:r>
        <w:rPr>
          <w:rFonts w:ascii="方正小标宋简体" w:eastAsia="方正小标宋简体" w:hint="eastAsia"/>
          <w:sz w:val="44"/>
          <w:szCs w:val="44"/>
        </w:rPr>
        <w:t>林奖学金评审实施细则</w:t>
      </w:r>
    </w:p>
    <w:p w:rsidR="002B43F3" w:rsidRDefault="002B43F3">
      <w:pPr>
        <w:spacing w:line="560" w:lineRule="exact"/>
        <w:ind w:firstLineChars="150" w:firstLine="480"/>
        <w:rPr>
          <w:rFonts w:ascii="仿宋_GB2312" w:eastAsia="仿宋_GB2312" w:hAnsi="宋体"/>
          <w:sz w:val="32"/>
          <w:szCs w:val="32"/>
        </w:rPr>
      </w:pPr>
    </w:p>
    <w:p w:rsidR="002B43F3" w:rsidRDefault="003C30B9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为鼓励管理学院学生勤奋学习、积极进取、全面发展，</w:t>
      </w:r>
      <w:bookmarkStart w:id="0" w:name="_Hlk62132513"/>
      <w:r>
        <w:rPr>
          <w:rFonts w:eastAsia="仿宋_GB2312"/>
          <w:sz w:val="32"/>
          <w:szCs w:val="32"/>
        </w:rPr>
        <w:t>广州博维领导</w:t>
      </w:r>
      <w:proofErr w:type="gramStart"/>
      <w:r>
        <w:rPr>
          <w:rFonts w:eastAsia="仿宋_GB2312"/>
          <w:sz w:val="32"/>
          <w:szCs w:val="32"/>
        </w:rPr>
        <w:t>力教育</w:t>
      </w:r>
      <w:proofErr w:type="gramEnd"/>
      <w:r>
        <w:rPr>
          <w:rFonts w:eastAsia="仿宋_GB2312"/>
          <w:sz w:val="32"/>
          <w:szCs w:val="32"/>
        </w:rPr>
        <w:t>科技有限公司</w:t>
      </w:r>
      <w:bookmarkEnd w:id="0"/>
      <w:r>
        <w:rPr>
          <w:rFonts w:ascii="仿宋_GB2312" w:eastAsia="仿宋_GB2312" w:hAnsi="宋体" w:hint="eastAsia"/>
          <w:sz w:val="32"/>
          <w:szCs w:val="32"/>
        </w:rPr>
        <w:t>在管理学院设立“</w:t>
      </w:r>
      <w:r>
        <w:rPr>
          <w:rFonts w:ascii="仿宋_GB2312" w:eastAsia="仿宋_GB2312" w:hAnsi="仿宋_GB2312" w:hint="eastAsia"/>
          <w:sz w:val="32"/>
          <w:szCs w:val="32"/>
        </w:rPr>
        <w:t>静木芳林奖学金</w:t>
      </w:r>
      <w:r>
        <w:rPr>
          <w:rFonts w:ascii="仿宋_GB2312" w:eastAsia="仿宋_GB2312" w:hAnsi="宋体" w:hint="eastAsia"/>
          <w:sz w:val="32"/>
          <w:szCs w:val="32"/>
        </w:rPr>
        <w:t>”。根据《管理学院研究生奖学金评定管理实施细则（202</w:t>
      </w:r>
      <w:r>
        <w:rPr>
          <w:rFonts w:ascii="仿宋_GB2312" w:eastAsia="仿宋_GB2312" w:hAnsi="宋体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月修订）</w:t>
      </w:r>
      <w:r>
        <w:rPr>
          <w:rFonts w:ascii="仿宋_GB2312" w:eastAsia="仿宋_GB2312" w:hAnsi="宋体"/>
          <w:sz w:val="32"/>
          <w:szCs w:val="32"/>
        </w:rPr>
        <w:t>》</w:t>
      </w:r>
      <w:r>
        <w:rPr>
          <w:rFonts w:ascii="仿宋_GB2312" w:eastAsia="仿宋_GB2312" w:hAnsi="宋体" w:hint="eastAsia"/>
          <w:sz w:val="32"/>
          <w:szCs w:val="32"/>
        </w:rPr>
        <w:t>的规定，结合设奖方要求和学院实际情况，现将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静木芳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林奖学金评审实施细则制定如下：</w:t>
      </w:r>
    </w:p>
    <w:p w:rsidR="002B43F3" w:rsidRDefault="003C30B9">
      <w:pPr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一、评奖对象、奖励名额及金额</w:t>
      </w:r>
    </w:p>
    <w:p w:rsidR="002B43F3" w:rsidRDefault="003C30B9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1.评奖对象：管理学院全日制在读研究生；</w:t>
      </w:r>
    </w:p>
    <w:p w:rsidR="002B43F3" w:rsidRDefault="003C30B9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2.奖励名额及金额：研究生</w:t>
      </w:r>
      <w:r>
        <w:rPr>
          <w:rFonts w:ascii="仿宋_GB2312" w:eastAsia="仿宋_GB2312" w:hAnsi="宋体"/>
          <w:sz w:val="32"/>
          <w:szCs w:val="32"/>
        </w:rPr>
        <w:t>10</w:t>
      </w:r>
      <w:r>
        <w:rPr>
          <w:rFonts w:ascii="仿宋_GB2312" w:eastAsia="仿宋_GB2312" w:hAnsi="宋体" w:hint="eastAsia"/>
          <w:sz w:val="32"/>
          <w:szCs w:val="32"/>
        </w:rPr>
        <w:t>名，每人5000元。</w:t>
      </w:r>
    </w:p>
    <w:p w:rsidR="002B43F3" w:rsidRDefault="003C30B9">
      <w:pPr>
        <w:spacing w:line="560" w:lineRule="exact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二、参评条件</w:t>
      </w:r>
    </w:p>
    <w:p w:rsidR="002B43F3" w:rsidRDefault="003C30B9">
      <w:pPr>
        <w:widowControl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爱国爱校，遵守国家法律法规，遵守校规校纪，</w:t>
      </w:r>
      <w:r w:rsidR="00AA2C8E">
        <w:rPr>
          <w:rFonts w:ascii="仿宋_GB2312" w:eastAsia="仿宋_GB2312" w:hAnsi="宋体" w:hint="eastAsia"/>
          <w:sz w:val="32"/>
          <w:szCs w:val="32"/>
        </w:rPr>
        <w:t>参评年度</w:t>
      </w:r>
      <w:r>
        <w:rPr>
          <w:rFonts w:ascii="仿宋_GB2312" w:eastAsia="仿宋_GB2312" w:hAnsi="宋体" w:hint="eastAsia"/>
          <w:sz w:val="32"/>
          <w:szCs w:val="32"/>
        </w:rPr>
        <w:t>无违法违纪行为；</w:t>
      </w:r>
    </w:p>
    <w:p w:rsidR="002B43F3" w:rsidRDefault="003C30B9">
      <w:pPr>
        <w:widowControl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诚实守信，道德品质优良，无学术不端行为；</w:t>
      </w:r>
    </w:p>
    <w:p w:rsidR="002B43F3" w:rsidRDefault="003C30B9">
      <w:pPr>
        <w:widowControl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学习成绩优异，研究生入学以来无不及格课程；</w:t>
      </w:r>
    </w:p>
    <w:p w:rsidR="002B43F3" w:rsidRDefault="003C30B9">
      <w:pPr>
        <w:widowControl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积极参加志愿服务：参评年度具有志愿服务时长3小时以上或者社会实践活动经历。</w:t>
      </w:r>
    </w:p>
    <w:p w:rsidR="002B43F3" w:rsidRDefault="003C30B9">
      <w:pPr>
        <w:widowControl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</w:t>
      </w:r>
      <w:r>
        <w:rPr>
          <w:rFonts w:ascii="仿宋_GB2312" w:eastAsia="仿宋_GB2312" w:hAnsi="宋体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积极参加活动出勤：参评学年硕士一年级学生每半年出勤2次，或每年</w:t>
      </w:r>
      <w:r>
        <w:rPr>
          <w:rFonts w:ascii="仿宋_GB2312" w:eastAsia="仿宋_GB2312" w:hAnsi="宋体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次，硕士二年级学生每半年出勤</w:t>
      </w: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次或每年</w:t>
      </w:r>
      <w:r>
        <w:rPr>
          <w:rFonts w:ascii="仿宋_GB2312" w:eastAsia="仿宋_GB2312" w:hAnsi="宋体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次，集体活动以研究生团总支考勤记录为准。</w:t>
      </w:r>
    </w:p>
    <w:p w:rsidR="002B43F3" w:rsidRDefault="003C30B9">
      <w:pPr>
        <w:widowControl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硕士一年级学生秋季学期对第</w:t>
      </w:r>
      <w:r>
        <w:rPr>
          <w:rFonts w:ascii="仿宋_GB2312" w:eastAsia="仿宋_GB2312" w:hAnsi="宋体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点、硕士三年级学生春季学期对第5点不做要求。</w:t>
      </w:r>
    </w:p>
    <w:p w:rsidR="002B43F3" w:rsidRDefault="003C30B9">
      <w:pPr>
        <w:widowControl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博士生对第4点、第5点均不做要求。</w:t>
      </w:r>
    </w:p>
    <w:p w:rsidR="002B43F3" w:rsidRDefault="003C30B9">
      <w:pPr>
        <w:widowControl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.参评年度受到校级行政处分(含警告、严重警告、记过、留校察看)者，受到学院（含学院团委）及以上通报批评者取消参评资格；</w:t>
      </w:r>
    </w:p>
    <w:p w:rsidR="002B43F3" w:rsidRDefault="003C30B9">
      <w:pPr>
        <w:widowControl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lastRenderedPageBreak/>
        <w:t>7</w:t>
      </w:r>
      <w:r>
        <w:rPr>
          <w:rFonts w:ascii="仿宋_GB2312" w:eastAsia="仿宋_GB2312" w:hAnsi="宋体" w:hint="eastAsia"/>
          <w:sz w:val="32"/>
          <w:szCs w:val="32"/>
        </w:rPr>
        <w:t>.适龄男生在参评年度内必须进行兵役登记;</w:t>
      </w:r>
    </w:p>
    <w:p w:rsidR="002B43F3" w:rsidRDefault="003C30B9">
      <w:pPr>
        <w:widowControl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8</w:t>
      </w:r>
      <w:r>
        <w:rPr>
          <w:rFonts w:ascii="仿宋_GB2312" w:eastAsia="仿宋_GB2312" w:hAnsi="宋体" w:hint="eastAsia"/>
          <w:sz w:val="32"/>
          <w:szCs w:val="32"/>
        </w:rPr>
        <w:t>.参评年度内学生所在学生宿舍在学校组织的学生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宿舍消防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 xml:space="preserve">安全与卫生检查工作被通报为不合格宿舍的取消其参评资格； </w:t>
      </w:r>
    </w:p>
    <w:p w:rsidR="002B43F3" w:rsidRDefault="003C30B9">
      <w:pPr>
        <w:widowControl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.符合上述要求且具备以下条件的，优先考虑评选：</w:t>
      </w:r>
    </w:p>
    <w:p w:rsidR="002B43F3" w:rsidRDefault="003C30B9">
      <w:pPr>
        <w:widowControl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  <w:highlight w:val="yellow"/>
        </w:rPr>
        <w:t>参评年度在“互联网+”全国大学生创新创业大赛、“挑战杯”全国大学生课外学术科技作品竞赛和创业计划竞赛、</w:t>
      </w:r>
      <w:bookmarkStart w:id="1" w:name="_GoBack"/>
      <w:r>
        <w:rPr>
          <w:rFonts w:ascii="仿宋_GB2312" w:eastAsia="仿宋_GB2312" w:hAnsi="宋体" w:hint="eastAsia"/>
          <w:sz w:val="32"/>
          <w:szCs w:val="32"/>
          <w:highlight w:val="yellow"/>
        </w:rPr>
        <w:t>“创青春”全国大学生创业大赛、</w:t>
      </w:r>
      <w:bookmarkEnd w:id="1"/>
      <w:r>
        <w:rPr>
          <w:rFonts w:ascii="仿宋_GB2312" w:eastAsia="仿宋_GB2312" w:hAnsi="宋体" w:hint="eastAsia"/>
          <w:sz w:val="32"/>
          <w:szCs w:val="32"/>
          <w:highlight w:val="yellow"/>
        </w:rPr>
        <w:t>中国青年志愿服务项目大赛</w:t>
      </w:r>
      <w:r w:rsidR="004B24AD" w:rsidRPr="004B24AD">
        <w:rPr>
          <w:rFonts w:ascii="仿宋_GB2312" w:eastAsia="仿宋_GB2312" w:hAnsi="宋体" w:hint="eastAsia"/>
          <w:sz w:val="32"/>
          <w:szCs w:val="32"/>
          <w:highlight w:val="yellow"/>
        </w:rPr>
        <w:t>和公益创业大赛</w:t>
      </w:r>
      <w:r>
        <w:rPr>
          <w:rFonts w:ascii="仿宋_GB2312" w:eastAsia="仿宋_GB2312" w:hAnsi="宋体" w:hint="eastAsia"/>
          <w:sz w:val="32"/>
          <w:szCs w:val="32"/>
          <w:highlight w:val="yellow"/>
        </w:rPr>
        <w:t>中获得省级（含）以上奖励</w:t>
      </w:r>
      <w:r>
        <w:rPr>
          <w:rFonts w:ascii="仿宋_GB2312" w:eastAsia="仿宋_GB2312" w:hAnsi="宋体" w:hint="eastAsia"/>
          <w:sz w:val="32"/>
          <w:szCs w:val="32"/>
        </w:rPr>
        <w:t>；</w:t>
      </w:r>
    </w:p>
    <w:p w:rsidR="002B43F3" w:rsidRDefault="003C30B9">
      <w:pPr>
        <w:widowControl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其余研究生</w:t>
      </w:r>
      <w:r>
        <w:rPr>
          <w:rFonts w:ascii="仿宋_GB2312" w:eastAsia="仿宋_GB2312" w:hAnsi="宋体"/>
          <w:sz w:val="32"/>
          <w:szCs w:val="32"/>
        </w:rPr>
        <w:t>参评条件</w:t>
      </w:r>
      <w:r>
        <w:rPr>
          <w:rFonts w:ascii="仿宋_GB2312" w:eastAsia="仿宋_GB2312" w:hAnsi="宋体" w:hint="eastAsia"/>
          <w:sz w:val="32"/>
          <w:szCs w:val="32"/>
        </w:rPr>
        <w:t>及</w:t>
      </w:r>
      <w:r>
        <w:rPr>
          <w:rFonts w:ascii="仿宋_GB2312" w:eastAsia="仿宋_GB2312" w:hAnsi="宋体"/>
          <w:sz w:val="32"/>
          <w:szCs w:val="32"/>
        </w:rPr>
        <w:t>标准参照</w:t>
      </w:r>
      <w:r>
        <w:rPr>
          <w:rFonts w:ascii="仿宋_GB2312" w:eastAsia="仿宋_GB2312" w:hAnsi="宋体" w:hint="eastAsia"/>
          <w:sz w:val="32"/>
          <w:szCs w:val="32"/>
        </w:rPr>
        <w:t>《管理学院研究生奖学金评定管理实施细则（202</w:t>
      </w:r>
      <w:r>
        <w:rPr>
          <w:rFonts w:ascii="仿宋_GB2312" w:eastAsia="仿宋_GB2312" w:hAnsi="宋体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月修订）</w:t>
      </w:r>
      <w:r>
        <w:rPr>
          <w:rFonts w:ascii="仿宋_GB2312" w:eastAsia="仿宋_GB2312" w:hAnsi="宋体"/>
          <w:sz w:val="32"/>
          <w:szCs w:val="32"/>
        </w:rPr>
        <w:t>》</w:t>
      </w:r>
      <w:r>
        <w:rPr>
          <w:rFonts w:ascii="仿宋_GB2312" w:eastAsia="仿宋_GB2312" w:hAnsi="宋体" w:hint="eastAsia"/>
          <w:sz w:val="32"/>
          <w:szCs w:val="32"/>
        </w:rPr>
        <w:t>执行</w:t>
      </w:r>
      <w:r>
        <w:rPr>
          <w:rFonts w:ascii="仿宋_GB2312" w:eastAsia="仿宋_GB2312" w:hAnsi="宋体"/>
          <w:sz w:val="32"/>
          <w:szCs w:val="32"/>
        </w:rPr>
        <w:t>。</w:t>
      </w:r>
    </w:p>
    <w:p w:rsidR="002B43F3" w:rsidRDefault="003C30B9">
      <w:pPr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三、评审程序</w:t>
      </w:r>
    </w:p>
    <w:p w:rsidR="002B43F3" w:rsidRDefault="003C30B9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参评学生如实提交电子版《静木芳林奖学金申请表》及相关证明材料截图，由奖评部汇总至学院学生工作办公室审核，审核无误后提交名单至学院奖学金评审委员会进行评定，初选名单在院内公示三天，无异议后确定正式名单并报送设奖方。</w:t>
      </w:r>
    </w:p>
    <w:p w:rsidR="002B43F3" w:rsidRDefault="003C30B9">
      <w:pPr>
        <w:spacing w:line="560" w:lineRule="exact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四、相关说明</w:t>
      </w:r>
    </w:p>
    <w:p w:rsidR="002B43F3" w:rsidRDefault="003C30B9" w:rsidP="00F553B8">
      <w:pPr>
        <w:widowControl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1.本办法所指参评年度</w:t>
      </w:r>
      <w:proofErr w:type="gramStart"/>
      <w:r w:rsidR="00F553B8" w:rsidRPr="00F553B8">
        <w:rPr>
          <w:rFonts w:ascii="仿宋_GB2312" w:eastAsia="仿宋_GB2312" w:hAnsi="宋体" w:hint="eastAsia"/>
          <w:sz w:val="32"/>
          <w:szCs w:val="32"/>
        </w:rPr>
        <w:t>指通知</w:t>
      </w:r>
      <w:proofErr w:type="gramEnd"/>
      <w:r w:rsidR="00F553B8" w:rsidRPr="00F553B8">
        <w:rPr>
          <w:rFonts w:ascii="仿宋_GB2312" w:eastAsia="仿宋_GB2312" w:hAnsi="宋体" w:hint="eastAsia"/>
          <w:sz w:val="32"/>
          <w:szCs w:val="32"/>
        </w:rPr>
        <w:t>发布日期前12个月内</w:t>
      </w:r>
      <w:r>
        <w:rPr>
          <w:rFonts w:ascii="仿宋_GB2312" w:eastAsia="仿宋_GB2312" w:hAnsi="宋体" w:hint="eastAsia"/>
          <w:sz w:val="32"/>
          <w:szCs w:val="32"/>
        </w:rPr>
        <w:t>；</w:t>
      </w:r>
    </w:p>
    <w:p w:rsidR="002B43F3" w:rsidRDefault="003C30B9">
      <w:pPr>
        <w:widowControl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2.在评审过程中，凡发现有弄虚作假者，取消参评资格，视情节给予纪律处分。</w:t>
      </w:r>
    </w:p>
    <w:p w:rsidR="002B43F3" w:rsidRDefault="002B43F3">
      <w:pPr>
        <w:widowControl/>
        <w:spacing w:line="560" w:lineRule="exact"/>
        <w:jc w:val="left"/>
        <w:rPr>
          <w:rFonts w:ascii="仿宋_GB2312" w:eastAsia="仿宋_GB2312" w:hAnsi="宋体"/>
          <w:sz w:val="32"/>
          <w:szCs w:val="32"/>
        </w:rPr>
      </w:pPr>
    </w:p>
    <w:p w:rsidR="002B43F3" w:rsidRDefault="003C30B9">
      <w:pPr>
        <w:widowControl/>
        <w:spacing w:line="560" w:lineRule="exact"/>
        <w:ind w:right="480" w:firstLineChars="200" w:firstLine="64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管理学院</w:t>
      </w:r>
      <w:r w:rsidR="00C4662C">
        <w:rPr>
          <w:rFonts w:ascii="仿宋_GB2312" w:eastAsia="仿宋_GB2312" w:hAnsi="宋体" w:hint="eastAsia"/>
          <w:sz w:val="32"/>
          <w:szCs w:val="32"/>
        </w:rPr>
        <w:t>学生工作办公室</w:t>
      </w:r>
    </w:p>
    <w:p w:rsidR="002B43F3" w:rsidRDefault="003C30B9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                          </w:t>
      </w:r>
      <w:r>
        <w:rPr>
          <w:rFonts w:ascii="仿宋_GB2312" w:eastAsia="仿宋_GB2312" w:hAnsi="宋体"/>
          <w:sz w:val="32"/>
          <w:szCs w:val="32"/>
        </w:rPr>
        <w:t xml:space="preserve"> </w:t>
      </w:r>
      <w:r w:rsidR="00B158F7">
        <w:rPr>
          <w:rFonts w:ascii="仿宋_GB2312" w:eastAsia="仿宋_GB2312" w:hAnsi="宋体" w:hint="eastAsia"/>
          <w:sz w:val="32"/>
          <w:szCs w:val="32"/>
        </w:rPr>
        <w:t>2</w:t>
      </w:r>
      <w:r w:rsidR="00B158F7">
        <w:rPr>
          <w:rFonts w:ascii="仿宋_GB2312" w:eastAsia="仿宋_GB2312" w:hAnsi="宋体"/>
          <w:sz w:val="32"/>
          <w:szCs w:val="32"/>
        </w:rPr>
        <w:t>023</w:t>
      </w:r>
      <w:r w:rsidR="00B158F7">
        <w:rPr>
          <w:rFonts w:ascii="仿宋_GB2312" w:eastAsia="仿宋_GB2312" w:hAnsi="仿宋_GB2312" w:cs="仿宋_GB2312" w:hint="eastAsia"/>
          <w:sz w:val="32"/>
          <w:szCs w:val="32"/>
        </w:rPr>
        <w:t>年4</w:t>
      </w:r>
      <w:r>
        <w:rPr>
          <w:rFonts w:ascii="仿宋_GB2312" w:eastAsia="仿宋_GB2312" w:hAnsi="宋体" w:hint="eastAsia"/>
          <w:sz w:val="32"/>
          <w:szCs w:val="32"/>
        </w:rPr>
        <w:t>月</w:t>
      </w:r>
      <w:r w:rsidR="00B158F7">
        <w:rPr>
          <w:rFonts w:ascii="仿宋_GB2312" w:eastAsia="仿宋_GB2312" w:hAnsi="宋体" w:hint="eastAsia"/>
          <w:sz w:val="32"/>
          <w:szCs w:val="32"/>
        </w:rPr>
        <w:t>2</w:t>
      </w:r>
      <w:r w:rsidR="00B158F7">
        <w:rPr>
          <w:rFonts w:ascii="仿宋_GB2312" w:eastAsia="仿宋_GB2312" w:hAnsi="宋体"/>
          <w:sz w:val="32"/>
          <w:szCs w:val="32"/>
        </w:rPr>
        <w:t>1</w:t>
      </w:r>
      <w:r w:rsidR="00B158F7">
        <w:rPr>
          <w:rFonts w:ascii="仿宋_GB2312" w:eastAsia="仿宋_GB2312" w:hAnsi="宋体" w:hint="eastAsia"/>
          <w:sz w:val="32"/>
          <w:szCs w:val="32"/>
        </w:rPr>
        <w:t>日</w:t>
      </w:r>
    </w:p>
    <w:p w:rsidR="002B43F3" w:rsidRDefault="002B43F3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</w:p>
    <w:p w:rsidR="002B43F3" w:rsidRDefault="003C30B9">
      <w:pPr>
        <w:widowControl/>
        <w:jc w:val="left"/>
        <w:rPr>
          <w:rFonts w:ascii="黑体" w:eastAsia="黑体"/>
          <w:sz w:val="36"/>
          <w:szCs w:val="36"/>
        </w:rPr>
      </w:pPr>
      <w:r>
        <w:rPr>
          <w:rFonts w:ascii="黑体" w:eastAsia="黑体"/>
          <w:sz w:val="36"/>
          <w:szCs w:val="36"/>
        </w:rPr>
        <w:br w:type="page"/>
      </w:r>
    </w:p>
    <w:p w:rsidR="002B43F3" w:rsidRDefault="003C30B9">
      <w:pPr>
        <w:spacing w:line="560" w:lineRule="exact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厦门大学</w:t>
      </w:r>
      <w:r>
        <w:rPr>
          <w:rFonts w:ascii="黑体" w:eastAsia="黑体"/>
          <w:sz w:val="36"/>
          <w:szCs w:val="36"/>
        </w:rPr>
        <w:t>管理学院</w:t>
      </w:r>
      <w:r>
        <w:rPr>
          <w:rFonts w:ascii="黑体" w:eastAsia="黑体" w:hint="eastAsia"/>
          <w:sz w:val="36"/>
          <w:szCs w:val="36"/>
        </w:rPr>
        <w:t>“静木芳林奖学金”申请表</w:t>
      </w:r>
    </w:p>
    <w:p w:rsidR="002B43F3" w:rsidRDefault="002B43F3">
      <w:pPr>
        <w:spacing w:line="460" w:lineRule="exact"/>
        <w:jc w:val="center"/>
        <w:rPr>
          <w:rFonts w:ascii="华文中宋" w:eastAsia="华文中宋" w:hAnsi="华文中宋"/>
          <w:sz w:val="28"/>
          <w:szCs w:val="30"/>
        </w:rPr>
      </w:pPr>
    </w:p>
    <w:tbl>
      <w:tblPr>
        <w:tblW w:w="9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8"/>
        <w:gridCol w:w="1649"/>
        <w:gridCol w:w="749"/>
        <w:gridCol w:w="663"/>
        <w:gridCol w:w="896"/>
        <w:gridCol w:w="1194"/>
        <w:gridCol w:w="1256"/>
        <w:gridCol w:w="668"/>
        <w:gridCol w:w="1512"/>
      </w:tblGrid>
      <w:tr w:rsidR="002B43F3">
        <w:trPr>
          <w:cantSplit/>
          <w:trHeight w:val="493"/>
          <w:jc w:val="center"/>
        </w:trPr>
        <w:tc>
          <w:tcPr>
            <w:tcW w:w="1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F3" w:rsidRDefault="003C30B9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姓</w:t>
            </w:r>
            <w:r>
              <w:rPr>
                <w:rFonts w:hint="eastAsia"/>
                <w:bCs/>
              </w:rPr>
              <w:t xml:space="preserve">    </w:t>
            </w:r>
            <w:r>
              <w:rPr>
                <w:rFonts w:hint="eastAsia"/>
                <w:bCs/>
              </w:rPr>
              <w:t>名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F3" w:rsidRDefault="002B43F3">
            <w:pPr>
              <w:jc w:val="center"/>
              <w:rPr>
                <w:bCs/>
              </w:rPr>
            </w:pPr>
          </w:p>
        </w:tc>
        <w:tc>
          <w:tcPr>
            <w:tcW w:w="141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F3" w:rsidRDefault="003C30B9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学</w:t>
            </w:r>
            <w:r>
              <w:rPr>
                <w:rFonts w:hint="eastAsia"/>
                <w:bCs/>
              </w:rPr>
              <w:t xml:space="preserve">    </w:t>
            </w:r>
            <w:r>
              <w:rPr>
                <w:rFonts w:hint="eastAsia"/>
                <w:bCs/>
              </w:rPr>
              <w:t>号</w:t>
            </w:r>
          </w:p>
        </w:tc>
        <w:tc>
          <w:tcPr>
            <w:tcW w:w="209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F3" w:rsidRDefault="002B43F3">
            <w:pPr>
              <w:jc w:val="center"/>
              <w:rPr>
                <w:bCs/>
              </w:rPr>
            </w:pPr>
          </w:p>
        </w:tc>
        <w:tc>
          <w:tcPr>
            <w:tcW w:w="12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F3" w:rsidRDefault="003C30B9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年</w:t>
            </w:r>
            <w:r>
              <w:rPr>
                <w:rFonts w:hint="eastAsia"/>
                <w:bCs/>
              </w:rPr>
              <w:t xml:space="preserve">  </w:t>
            </w:r>
            <w:r>
              <w:rPr>
                <w:rFonts w:hint="eastAsia"/>
                <w:bCs/>
              </w:rPr>
              <w:t>级</w:t>
            </w:r>
          </w:p>
        </w:tc>
        <w:tc>
          <w:tcPr>
            <w:tcW w:w="21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B43F3" w:rsidRDefault="002B43F3">
            <w:pPr>
              <w:jc w:val="center"/>
              <w:rPr>
                <w:bCs/>
              </w:rPr>
            </w:pPr>
          </w:p>
        </w:tc>
      </w:tr>
      <w:tr w:rsidR="002B43F3">
        <w:trPr>
          <w:cantSplit/>
          <w:trHeight w:val="505"/>
          <w:jc w:val="center"/>
        </w:trPr>
        <w:tc>
          <w:tcPr>
            <w:tcW w:w="12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F3" w:rsidRDefault="003C30B9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学</w:t>
            </w:r>
            <w:r>
              <w:rPr>
                <w:rFonts w:hint="eastAsia"/>
                <w:bCs/>
              </w:rPr>
              <w:t xml:space="preserve">    </w:t>
            </w:r>
            <w:r>
              <w:rPr>
                <w:rFonts w:hint="eastAsia"/>
                <w:bCs/>
              </w:rPr>
              <w:t>院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F3" w:rsidRDefault="002B43F3">
            <w:pPr>
              <w:jc w:val="center"/>
              <w:rPr>
                <w:bCs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F3" w:rsidRDefault="003C30B9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系</w:t>
            </w:r>
            <w:r>
              <w:rPr>
                <w:rFonts w:hint="eastAsia"/>
                <w:bCs/>
              </w:rPr>
              <w:t xml:space="preserve">    </w:t>
            </w:r>
            <w:r>
              <w:rPr>
                <w:rFonts w:hint="eastAsia"/>
                <w:bCs/>
              </w:rPr>
              <w:t>别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F3" w:rsidRDefault="002B43F3">
            <w:pPr>
              <w:jc w:val="center"/>
              <w:rPr>
                <w:bCs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F3" w:rsidRDefault="003C30B9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专</w:t>
            </w:r>
            <w:r>
              <w:rPr>
                <w:rFonts w:hint="eastAsia"/>
                <w:bCs/>
              </w:rPr>
              <w:t xml:space="preserve">  </w:t>
            </w:r>
            <w:r>
              <w:rPr>
                <w:rFonts w:hint="eastAsia"/>
                <w:bCs/>
              </w:rPr>
              <w:t>业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B43F3" w:rsidRDefault="002B43F3">
            <w:pPr>
              <w:widowControl/>
              <w:jc w:val="center"/>
              <w:rPr>
                <w:bCs/>
              </w:rPr>
            </w:pPr>
          </w:p>
        </w:tc>
      </w:tr>
      <w:tr w:rsidR="002B43F3">
        <w:trPr>
          <w:cantSplit/>
          <w:trHeight w:val="514"/>
          <w:jc w:val="center"/>
        </w:trPr>
        <w:tc>
          <w:tcPr>
            <w:tcW w:w="12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F3" w:rsidRDefault="003C30B9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政治面貌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F3" w:rsidRDefault="002B43F3">
            <w:pPr>
              <w:jc w:val="center"/>
              <w:rPr>
                <w:bCs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F3" w:rsidRDefault="003C30B9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民</w:t>
            </w:r>
            <w:r>
              <w:rPr>
                <w:bCs/>
              </w:rPr>
              <w:t xml:space="preserve">  </w:t>
            </w:r>
            <w:r>
              <w:rPr>
                <w:rFonts w:hint="eastAsia"/>
                <w:bCs/>
              </w:rPr>
              <w:t xml:space="preserve">  </w:t>
            </w:r>
            <w:r>
              <w:rPr>
                <w:rFonts w:hint="eastAsia"/>
                <w:bCs/>
              </w:rPr>
              <w:t>族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F3" w:rsidRDefault="002B43F3">
            <w:pPr>
              <w:jc w:val="center"/>
              <w:rPr>
                <w:bCs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F3" w:rsidRDefault="003C30B9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性</w:t>
            </w:r>
            <w:r>
              <w:rPr>
                <w:bCs/>
              </w:rPr>
              <w:t xml:space="preserve">  </w:t>
            </w:r>
            <w:r>
              <w:rPr>
                <w:rFonts w:hint="eastAsia"/>
                <w:bCs/>
              </w:rPr>
              <w:t>别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B43F3" w:rsidRDefault="002B43F3">
            <w:pPr>
              <w:widowControl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2B43F3">
        <w:trPr>
          <w:cantSplit/>
          <w:trHeight w:val="684"/>
          <w:jc w:val="center"/>
        </w:trPr>
        <w:tc>
          <w:tcPr>
            <w:tcW w:w="1288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:rsidR="002B43F3" w:rsidRDefault="003C30B9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评审年度基本情况</w:t>
            </w:r>
          </w:p>
        </w:tc>
        <w:tc>
          <w:tcPr>
            <w:tcW w:w="2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F3" w:rsidRDefault="003C30B9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志愿服务时长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F3" w:rsidRDefault="003C30B9">
            <w:pPr>
              <w:jc w:val="left"/>
              <w:rPr>
                <w:bCs/>
              </w:rPr>
            </w:pPr>
            <w:r>
              <w:rPr>
                <w:rFonts w:hint="eastAsia"/>
                <w:bCs/>
                <w:u w:val="single"/>
              </w:rPr>
              <w:t xml:space="preserve"> </w:t>
            </w:r>
            <w:r>
              <w:rPr>
                <w:bCs/>
                <w:u w:val="single"/>
              </w:rPr>
              <w:t xml:space="preserve">       </w:t>
            </w:r>
            <w:r>
              <w:rPr>
                <w:rFonts w:hint="eastAsia"/>
                <w:bCs/>
              </w:rPr>
              <w:t>小时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F3" w:rsidRDefault="003C30B9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是否有违法违纪行为？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B43F3" w:rsidRDefault="002B43F3">
            <w:pPr>
              <w:jc w:val="left"/>
              <w:rPr>
                <w:bCs/>
              </w:rPr>
            </w:pPr>
          </w:p>
        </w:tc>
      </w:tr>
      <w:tr w:rsidR="002B43F3">
        <w:trPr>
          <w:cantSplit/>
          <w:trHeight w:val="836"/>
          <w:jc w:val="center"/>
        </w:trPr>
        <w:tc>
          <w:tcPr>
            <w:tcW w:w="128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B43F3" w:rsidRDefault="002B43F3">
            <w:pPr>
              <w:jc w:val="center"/>
              <w:rPr>
                <w:bCs/>
              </w:rPr>
            </w:pPr>
          </w:p>
        </w:tc>
        <w:tc>
          <w:tcPr>
            <w:tcW w:w="2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F3" w:rsidRDefault="003C30B9">
            <w:pPr>
              <w:jc w:val="left"/>
              <w:rPr>
                <w:bCs/>
                <w:u w:val="single"/>
              </w:rPr>
            </w:pPr>
            <w:r>
              <w:rPr>
                <w:rFonts w:hint="eastAsia"/>
                <w:bCs/>
              </w:rPr>
              <w:t>成绩排名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F3" w:rsidRDefault="003C30B9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  <w:u w:val="single"/>
              </w:rPr>
              <w:t xml:space="preserve">   </w:t>
            </w:r>
            <w:r>
              <w:rPr>
                <w:bCs/>
                <w:u w:val="single"/>
              </w:rPr>
              <w:t xml:space="preserve"> </w:t>
            </w:r>
            <w:r>
              <w:rPr>
                <w:rFonts w:hint="eastAsia"/>
                <w:bCs/>
                <w:u w:val="single"/>
              </w:rPr>
              <w:t xml:space="preserve"> </w:t>
            </w:r>
            <w:r>
              <w:rPr>
                <w:rFonts w:hint="eastAsia"/>
                <w:bCs/>
              </w:rPr>
              <w:t>/</w:t>
            </w:r>
            <w:r>
              <w:rPr>
                <w:rFonts w:hint="eastAsia"/>
                <w:bCs/>
                <w:u w:val="single"/>
              </w:rPr>
              <w:t xml:space="preserve">     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F3" w:rsidRDefault="003C30B9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综合素质考核排名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B43F3" w:rsidRDefault="003C30B9">
            <w:pPr>
              <w:rPr>
                <w:bCs/>
              </w:rPr>
            </w:pPr>
            <w:r>
              <w:rPr>
                <w:bCs/>
                <w:u w:val="single"/>
              </w:rPr>
              <w:t xml:space="preserve">     </w:t>
            </w:r>
            <w:r>
              <w:rPr>
                <w:bCs/>
              </w:rPr>
              <w:t>/</w:t>
            </w:r>
            <w:r>
              <w:rPr>
                <w:bCs/>
                <w:u w:val="single"/>
              </w:rPr>
              <w:t xml:space="preserve">     </w:t>
            </w:r>
          </w:p>
        </w:tc>
      </w:tr>
      <w:tr w:rsidR="002B43F3">
        <w:trPr>
          <w:cantSplit/>
          <w:trHeight w:val="642"/>
          <w:jc w:val="center"/>
        </w:trPr>
        <w:tc>
          <w:tcPr>
            <w:tcW w:w="128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F3" w:rsidRDefault="002B43F3">
            <w:pPr>
              <w:jc w:val="center"/>
              <w:rPr>
                <w:rFonts w:ascii="宋体" w:hAnsi="宋体"/>
                <w:color w:val="000000"/>
                <w:sz w:val="20"/>
                <w:szCs w:val="30"/>
              </w:rPr>
            </w:pP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F3" w:rsidRDefault="003C30B9">
            <w:pPr>
              <w:ind w:right="-50"/>
              <w:jc w:val="left"/>
              <w:rPr>
                <w:rFonts w:ascii="宋体" w:hAnsi="宋体"/>
                <w:sz w:val="20"/>
                <w:szCs w:val="30"/>
              </w:rPr>
            </w:pPr>
            <w:r>
              <w:rPr>
                <w:rFonts w:hint="eastAsia"/>
                <w:bCs/>
              </w:rPr>
              <w:t>是否有社会实践经历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F3" w:rsidRDefault="002B43F3">
            <w:pPr>
              <w:ind w:right="750"/>
              <w:rPr>
                <w:rFonts w:ascii="宋体" w:hAnsi="宋体"/>
                <w:sz w:val="20"/>
                <w:szCs w:val="30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F3" w:rsidRDefault="003C30B9">
            <w:pPr>
              <w:ind w:right="75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所修课程是否全部合格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B43F3" w:rsidRDefault="002B43F3">
            <w:pPr>
              <w:ind w:right="750"/>
              <w:rPr>
                <w:rFonts w:ascii="宋体" w:hAnsi="宋体"/>
                <w:sz w:val="20"/>
                <w:szCs w:val="30"/>
              </w:rPr>
            </w:pPr>
          </w:p>
        </w:tc>
      </w:tr>
      <w:tr w:rsidR="002B43F3">
        <w:trPr>
          <w:cantSplit/>
          <w:trHeight w:val="4056"/>
          <w:jc w:val="center"/>
        </w:trPr>
        <w:tc>
          <w:tcPr>
            <w:tcW w:w="12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F3" w:rsidRDefault="003C30B9">
            <w:pPr>
              <w:jc w:val="center"/>
            </w:pPr>
            <w:r>
              <w:rPr>
                <w:rFonts w:hint="eastAsia"/>
              </w:rPr>
              <w:t>申请人获奖事迹（校级及以上）</w:t>
            </w:r>
          </w:p>
        </w:tc>
        <w:tc>
          <w:tcPr>
            <w:tcW w:w="85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B43F3" w:rsidRDefault="002B43F3"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 w:rsidR="002B43F3" w:rsidRDefault="002B43F3"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 w:rsidR="002B43F3" w:rsidRDefault="002B43F3"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 w:rsidR="002B43F3" w:rsidRDefault="002B43F3"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 w:rsidR="002B43F3" w:rsidRDefault="002B43F3"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 w:rsidR="002B43F3" w:rsidRDefault="002B43F3"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 w:rsidR="002B43F3" w:rsidRDefault="002B43F3"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 w:rsidR="002B43F3" w:rsidRDefault="002B43F3"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 w:rsidR="002B43F3" w:rsidRDefault="002B43F3"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 w:rsidR="002B43F3" w:rsidRDefault="003C30B9">
            <w:pPr>
              <w:ind w:right="370" w:firstLineChars="3210" w:firstLine="6741"/>
              <w:rPr>
                <w:bCs/>
              </w:rPr>
            </w:pPr>
            <w:r>
              <w:rPr>
                <w:rFonts w:hint="eastAsia"/>
                <w:bCs/>
              </w:rPr>
              <w:t>签名：</w:t>
            </w:r>
            <w:r>
              <w:rPr>
                <w:rFonts w:hint="eastAsia"/>
                <w:bCs/>
              </w:rPr>
              <w:t xml:space="preserve">             </w:t>
            </w:r>
          </w:p>
          <w:p w:rsidR="002B43F3" w:rsidRDefault="002B43F3">
            <w:pPr>
              <w:ind w:right="-50"/>
              <w:jc w:val="right"/>
              <w:rPr>
                <w:bCs/>
              </w:rPr>
            </w:pPr>
          </w:p>
          <w:p w:rsidR="002B43F3" w:rsidRDefault="003C30B9">
            <w:pPr>
              <w:ind w:right="-50"/>
              <w:jc w:val="right"/>
              <w:rPr>
                <w:rFonts w:ascii="宋体" w:hAnsi="宋体"/>
                <w:sz w:val="20"/>
                <w:szCs w:val="30"/>
              </w:rPr>
            </w:pP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年</w:t>
            </w:r>
            <w:r>
              <w:rPr>
                <w:rFonts w:hint="eastAsia"/>
                <w:bCs/>
              </w:rPr>
              <w:t xml:space="preserve">     </w:t>
            </w:r>
            <w:r>
              <w:rPr>
                <w:rFonts w:hint="eastAsia"/>
                <w:bCs/>
              </w:rPr>
              <w:t>月</w:t>
            </w:r>
            <w:r>
              <w:rPr>
                <w:rFonts w:hint="eastAsia"/>
                <w:bCs/>
              </w:rPr>
              <w:t xml:space="preserve">    </w:t>
            </w:r>
            <w:r>
              <w:rPr>
                <w:rFonts w:hint="eastAsia"/>
                <w:bCs/>
              </w:rPr>
              <w:t>日</w:t>
            </w:r>
          </w:p>
        </w:tc>
      </w:tr>
      <w:tr w:rsidR="002B43F3">
        <w:trPr>
          <w:cantSplit/>
          <w:trHeight w:val="2880"/>
          <w:jc w:val="center"/>
        </w:trPr>
        <w:tc>
          <w:tcPr>
            <w:tcW w:w="12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B43F3" w:rsidRDefault="003C30B9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单位意见</w:t>
            </w:r>
          </w:p>
        </w:tc>
        <w:tc>
          <w:tcPr>
            <w:tcW w:w="8587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43F3" w:rsidRDefault="002B43F3">
            <w:pPr>
              <w:ind w:right="-50"/>
              <w:jc w:val="left"/>
              <w:rPr>
                <w:bCs/>
              </w:rPr>
            </w:pPr>
          </w:p>
          <w:p w:rsidR="002B43F3" w:rsidRDefault="002B43F3">
            <w:pPr>
              <w:ind w:right="-50"/>
              <w:jc w:val="left"/>
              <w:rPr>
                <w:bCs/>
              </w:rPr>
            </w:pPr>
          </w:p>
          <w:p w:rsidR="002B43F3" w:rsidRDefault="002B43F3">
            <w:pPr>
              <w:ind w:right="-50"/>
              <w:jc w:val="left"/>
              <w:rPr>
                <w:bCs/>
              </w:rPr>
            </w:pPr>
          </w:p>
          <w:p w:rsidR="002B43F3" w:rsidRDefault="002B43F3">
            <w:pPr>
              <w:ind w:leftChars="3218" w:left="6863" w:right="370" w:hangingChars="50" w:hanging="105"/>
              <w:rPr>
                <w:bCs/>
              </w:rPr>
            </w:pPr>
          </w:p>
          <w:p w:rsidR="002B43F3" w:rsidRDefault="002B43F3">
            <w:pPr>
              <w:ind w:leftChars="3218" w:left="6863" w:right="370" w:hangingChars="50" w:hanging="105"/>
              <w:rPr>
                <w:bCs/>
              </w:rPr>
            </w:pPr>
          </w:p>
          <w:p w:rsidR="002B43F3" w:rsidRDefault="003C30B9">
            <w:pPr>
              <w:ind w:leftChars="3218" w:left="6863" w:right="370" w:hangingChars="50" w:hanging="105"/>
              <w:rPr>
                <w:bCs/>
              </w:rPr>
            </w:pPr>
            <w:r>
              <w:rPr>
                <w:rFonts w:hint="eastAsia"/>
                <w:bCs/>
              </w:rPr>
              <w:t>签章：</w:t>
            </w:r>
          </w:p>
          <w:p w:rsidR="002B43F3" w:rsidRDefault="003C30B9">
            <w:pPr>
              <w:ind w:right="-50" w:firstLineChars="3210" w:firstLine="6741"/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 xml:space="preserve">                                                 </w:t>
            </w:r>
            <w:r>
              <w:rPr>
                <w:rFonts w:hint="eastAsia"/>
                <w:bCs/>
              </w:rPr>
              <w:t>年</w:t>
            </w:r>
            <w:r>
              <w:rPr>
                <w:rFonts w:hint="eastAsia"/>
                <w:bCs/>
              </w:rPr>
              <w:t xml:space="preserve">     </w:t>
            </w:r>
            <w:r>
              <w:rPr>
                <w:rFonts w:hint="eastAsia"/>
                <w:bCs/>
              </w:rPr>
              <w:t>月</w:t>
            </w:r>
            <w:r>
              <w:rPr>
                <w:rFonts w:hint="eastAsia"/>
                <w:bCs/>
              </w:rPr>
              <w:t xml:space="preserve">    </w:t>
            </w:r>
            <w:r>
              <w:rPr>
                <w:rFonts w:hint="eastAsia"/>
                <w:bCs/>
              </w:rPr>
              <w:t>日</w:t>
            </w:r>
          </w:p>
        </w:tc>
      </w:tr>
    </w:tbl>
    <w:p w:rsidR="002B43F3" w:rsidRDefault="002B43F3">
      <w:pPr>
        <w:rPr>
          <w:bCs/>
        </w:rPr>
      </w:pPr>
    </w:p>
    <w:p w:rsidR="002B43F3" w:rsidRDefault="002B43F3"/>
    <w:sectPr w:rsidR="002B43F3">
      <w:footerReference w:type="even" r:id="rId6"/>
      <w:footerReference w:type="default" r:id="rId7"/>
      <w:pgSz w:w="11906" w:h="16838"/>
      <w:pgMar w:top="1304" w:right="1304" w:bottom="1304" w:left="130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105" w:rsidRDefault="004C4105">
      <w:r>
        <w:separator/>
      </w:r>
    </w:p>
  </w:endnote>
  <w:endnote w:type="continuationSeparator" w:id="0">
    <w:p w:rsidR="004C4105" w:rsidRDefault="004C4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3F3" w:rsidRDefault="003C30B9">
    <w:pPr>
      <w:pStyle w:val="a7"/>
      <w:framePr w:wrap="around" w:vAnchor="text" w:hAnchor="margin" w:xAlign="center" w:y="1"/>
      <w:rPr>
        <w:rStyle w:val="ab"/>
      </w:rPr>
    </w:pPr>
    <w:r>
      <w:fldChar w:fldCharType="begin"/>
    </w:r>
    <w:r>
      <w:rPr>
        <w:rStyle w:val="ab"/>
      </w:rPr>
      <w:instrText xml:space="preserve">PAGE  </w:instrText>
    </w:r>
    <w:r>
      <w:fldChar w:fldCharType="end"/>
    </w:r>
  </w:p>
  <w:p w:rsidR="002B43F3" w:rsidRDefault="002B43F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3F3" w:rsidRDefault="003C30B9">
    <w:pPr>
      <w:pStyle w:val="a7"/>
      <w:framePr w:wrap="around" w:vAnchor="text" w:hAnchor="margin" w:xAlign="center" w:y="1"/>
      <w:rPr>
        <w:rStyle w:val="ab"/>
      </w:rPr>
    </w:pPr>
    <w:r>
      <w:fldChar w:fldCharType="begin"/>
    </w:r>
    <w:r>
      <w:rPr>
        <w:rStyle w:val="ab"/>
      </w:rPr>
      <w:instrText xml:space="preserve">PAGE  </w:instrText>
    </w:r>
    <w:r>
      <w:fldChar w:fldCharType="separate"/>
    </w:r>
    <w:r w:rsidR="00804610">
      <w:rPr>
        <w:rStyle w:val="ab"/>
        <w:noProof/>
      </w:rPr>
      <w:t>3</w:t>
    </w:r>
    <w:r>
      <w:fldChar w:fldCharType="end"/>
    </w:r>
  </w:p>
  <w:p w:rsidR="002B43F3" w:rsidRDefault="002B43F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105" w:rsidRDefault="004C4105">
      <w:r>
        <w:separator/>
      </w:r>
    </w:p>
  </w:footnote>
  <w:footnote w:type="continuationSeparator" w:id="0">
    <w:p w:rsidR="004C4105" w:rsidRDefault="004C41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W1BFIWFqbmZpZGFko6SsGpxcWZ+XkgBUa1AD3/5SksAAAA"/>
  </w:docVars>
  <w:rsids>
    <w:rsidRoot w:val="00A915B7"/>
    <w:rsid w:val="000D02FD"/>
    <w:rsid w:val="000D578E"/>
    <w:rsid w:val="001A6245"/>
    <w:rsid w:val="001D7EB4"/>
    <w:rsid w:val="00206B46"/>
    <w:rsid w:val="00221129"/>
    <w:rsid w:val="00267478"/>
    <w:rsid w:val="002814CC"/>
    <w:rsid w:val="00284C92"/>
    <w:rsid w:val="002B43F3"/>
    <w:rsid w:val="002D2839"/>
    <w:rsid w:val="00321CFF"/>
    <w:rsid w:val="003C0F8C"/>
    <w:rsid w:val="003C30B9"/>
    <w:rsid w:val="003E20CE"/>
    <w:rsid w:val="00423E5C"/>
    <w:rsid w:val="00442B73"/>
    <w:rsid w:val="00445084"/>
    <w:rsid w:val="00470BF2"/>
    <w:rsid w:val="004B24AD"/>
    <w:rsid w:val="004C4105"/>
    <w:rsid w:val="004D375A"/>
    <w:rsid w:val="0050284C"/>
    <w:rsid w:val="00542D3A"/>
    <w:rsid w:val="00587FE3"/>
    <w:rsid w:val="005B3F89"/>
    <w:rsid w:val="006638BB"/>
    <w:rsid w:val="0066739F"/>
    <w:rsid w:val="007B7018"/>
    <w:rsid w:val="007E7A28"/>
    <w:rsid w:val="00804610"/>
    <w:rsid w:val="00874CCB"/>
    <w:rsid w:val="008D76FA"/>
    <w:rsid w:val="008E6DCA"/>
    <w:rsid w:val="008F6636"/>
    <w:rsid w:val="00931973"/>
    <w:rsid w:val="00951499"/>
    <w:rsid w:val="00957A54"/>
    <w:rsid w:val="00970E05"/>
    <w:rsid w:val="009F4478"/>
    <w:rsid w:val="00A177E6"/>
    <w:rsid w:val="00A44911"/>
    <w:rsid w:val="00A73E2D"/>
    <w:rsid w:val="00A915B7"/>
    <w:rsid w:val="00AA2C8E"/>
    <w:rsid w:val="00AE5318"/>
    <w:rsid w:val="00B158F7"/>
    <w:rsid w:val="00B35C17"/>
    <w:rsid w:val="00B51E92"/>
    <w:rsid w:val="00B539F6"/>
    <w:rsid w:val="00B72BA8"/>
    <w:rsid w:val="00BA52DC"/>
    <w:rsid w:val="00BB67F9"/>
    <w:rsid w:val="00BC1E25"/>
    <w:rsid w:val="00C4662C"/>
    <w:rsid w:val="00C91322"/>
    <w:rsid w:val="00C929C6"/>
    <w:rsid w:val="00CB6EAA"/>
    <w:rsid w:val="00D16A4F"/>
    <w:rsid w:val="00D533ED"/>
    <w:rsid w:val="00D55268"/>
    <w:rsid w:val="00E00344"/>
    <w:rsid w:val="00E913CB"/>
    <w:rsid w:val="00F10331"/>
    <w:rsid w:val="00F23576"/>
    <w:rsid w:val="00F553B8"/>
    <w:rsid w:val="00F62BAA"/>
    <w:rsid w:val="00FB16F6"/>
    <w:rsid w:val="00FD6066"/>
    <w:rsid w:val="00FE6051"/>
    <w:rsid w:val="7FD2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158F5A"/>
  <w15:docId w15:val="{3A929A63-17FC-4D33-A87B-61655306E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page number"/>
    <w:basedOn w:val="a0"/>
    <w:qFormat/>
  </w:style>
  <w:style w:type="character" w:customStyle="1" w:styleId="a8">
    <w:name w:val="页脚 字符"/>
    <w:basedOn w:val="a0"/>
    <w:link w:val="a7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眉 字符"/>
    <w:basedOn w:val="a0"/>
    <w:link w:val="a9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曹惠真</dc:creator>
  <cp:lastModifiedBy>Lenovo</cp:lastModifiedBy>
  <cp:revision>15</cp:revision>
  <cp:lastPrinted>2021-01-04T09:44:00Z</cp:lastPrinted>
  <dcterms:created xsi:type="dcterms:W3CDTF">2022-04-28T11:50:00Z</dcterms:created>
  <dcterms:modified xsi:type="dcterms:W3CDTF">2023-04-21T10:03:00Z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2052-5.1.1.7662</vt:lpwstr>
  </property>
  <property fmtid="{D5CDD505-2E9C-101B-9397-08002B2CF9AE}" pid="3" name="ICV">
    <vt:lpwstr>A8F2015860195D9AC61B416477522E80</vt:lpwstr>
  </property>
</Properties>
</file>