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4635E5A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0" w:firstLineChars="0"/>
        <w:jc w:val="center"/>
        <w:textAlignment w:val="auto"/>
        <w:rPr>
          <w:rFonts w:ascii="方正小标宋简体" w:hAnsi="黑体" w:eastAsia="方正小标宋简体" w:cs="宋体"/>
          <w:b w:val="0"/>
          <w:bCs w:val="0"/>
          <w:color w:val="000000"/>
          <w:kern w:val="0"/>
          <w:sz w:val="44"/>
          <w:szCs w:val="44"/>
        </w:rPr>
      </w:pPr>
      <w:r>
        <w:rPr>
          <w:rFonts w:hint="eastAsia" w:ascii="方正小标宋简体" w:hAnsi="黑体" w:eastAsia="方正小标宋简体" w:cs="宋体"/>
          <w:b w:val="0"/>
          <w:bCs w:val="0"/>
          <w:color w:val="000000"/>
          <w:kern w:val="0"/>
          <w:sz w:val="44"/>
          <w:szCs w:val="44"/>
        </w:rPr>
        <w:t>厦门大学“</w:t>
      </w:r>
      <w:r>
        <w:rPr>
          <w:rFonts w:hint="eastAsia" w:ascii="方正小标宋简体" w:hAnsi="黑体" w:eastAsia="方正小标宋简体" w:cs="宋体"/>
          <w:b w:val="0"/>
          <w:bCs w:val="0"/>
          <w:color w:val="000000"/>
          <w:kern w:val="0"/>
          <w:sz w:val="44"/>
          <w:szCs w:val="44"/>
          <w:lang w:val="en-US" w:eastAsia="zh-CN"/>
        </w:rPr>
        <w:t>华为奖学金</w:t>
      </w:r>
      <w:r>
        <w:rPr>
          <w:rFonts w:hint="eastAsia" w:ascii="方正小标宋简体" w:hAnsi="黑体" w:eastAsia="方正小标宋简体" w:cs="宋体"/>
          <w:b w:val="0"/>
          <w:bCs w:val="0"/>
          <w:color w:val="000000"/>
          <w:kern w:val="0"/>
          <w:sz w:val="44"/>
          <w:szCs w:val="44"/>
        </w:rPr>
        <w:t>”评</w:t>
      </w:r>
      <w:r>
        <w:rPr>
          <w:rFonts w:hint="eastAsia" w:ascii="方正小标宋简体" w:hAnsi="黑体" w:eastAsia="方正小标宋简体" w:cs="宋体"/>
          <w:b w:val="0"/>
          <w:bCs w:val="0"/>
          <w:color w:val="000000"/>
          <w:kern w:val="0"/>
          <w:sz w:val="44"/>
          <w:szCs w:val="44"/>
          <w:lang w:val="en-US" w:eastAsia="zh-CN"/>
        </w:rPr>
        <w:t>审</w:t>
      </w:r>
      <w:r>
        <w:rPr>
          <w:rFonts w:hint="eastAsia" w:ascii="方正小标宋简体" w:hAnsi="黑体" w:eastAsia="方正小标宋简体" w:cs="宋体"/>
          <w:b w:val="0"/>
          <w:bCs w:val="0"/>
          <w:color w:val="000000"/>
          <w:kern w:val="0"/>
          <w:sz w:val="44"/>
          <w:szCs w:val="44"/>
        </w:rPr>
        <w:t>办法</w:t>
      </w:r>
    </w:p>
    <w:p w14:paraId="086E97A5">
      <w:pPr>
        <w:spacing w:before="156" w:beforeLines="50"/>
        <w:ind w:firstLine="198" w:firstLineChars="62"/>
        <w:jc w:val="center"/>
        <w:rPr>
          <w:rFonts w:ascii="楷体" w:hAnsi="楷体" w:eastAsia="楷体" w:cs="楷体"/>
          <w:color w:val="000000"/>
          <w:kern w:val="0"/>
          <w:sz w:val="32"/>
          <w:szCs w:val="32"/>
        </w:rPr>
      </w:pP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（202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/>
        </w:rPr>
        <w:t>4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年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/>
        </w:rPr>
        <w:t>9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月制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  <w:lang w:val="en-US" w:eastAsia="zh-CN"/>
        </w:rPr>
        <w:t>订</w:t>
      </w:r>
      <w:r>
        <w:rPr>
          <w:rFonts w:hint="eastAsia" w:ascii="楷体" w:hAnsi="楷体" w:eastAsia="楷体" w:cs="楷体"/>
          <w:color w:val="000000"/>
          <w:kern w:val="0"/>
          <w:sz w:val="32"/>
          <w:szCs w:val="32"/>
        </w:rPr>
        <w:t>）</w:t>
      </w:r>
    </w:p>
    <w:p w14:paraId="39F5C5F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华为技术有限公司是全球领先的ICT(信息与通信)基础设施和智能终端提供商,致力于把数字世界带入每个人、每个家庭、每个组织，构建万物互联的智能世界。公司坚持以“人才第一”为指导方针，重视科学技术在企业发展中的先导作用，重视人才的培养和任用，关心国家教育事业的发展。为激励学生和教师勤奋学习、刻苦钻研、献身教育和科技事业，华为技术有限公司在厦门大学设立“华为奖学金”。</w:t>
      </w:r>
    </w:p>
    <w:p w14:paraId="79498ED1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640"/>
        <w:textAlignment w:val="auto"/>
        <w:rPr>
          <w:rFonts w:ascii="黑体" w:hAnsi="黑体" w:eastAsia="黑体" w:cs="黑体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一、奖励名额及办法</w:t>
      </w:r>
    </w:p>
    <w:p w14:paraId="7777C66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本奖学金每年奖励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val="en-US" w:eastAsia="zh-CN"/>
        </w:rPr>
        <w:t>12人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每名获奖学生奖励人民币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val="en-US" w:eastAsia="zh-CN"/>
        </w:rPr>
        <w:t>8000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元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学校为获奖学生颁发荣誉证书和奖金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。</w:t>
      </w:r>
    </w:p>
    <w:p w14:paraId="4F1AD19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本奖学金主要用于奖励信息学院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电子科学与技术学院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物理科学与技术学院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航空航天学院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数学科学学院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经济学院和管理学院在读的全面发展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、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品学兼优的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val="en-US" w:eastAsia="zh-CN"/>
        </w:rPr>
        <w:t>硕士二年级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</w:rPr>
        <w:t>研究生</w:t>
      </w:r>
      <w:r>
        <w:rPr>
          <w:rFonts w:hint="eastAsia" w:ascii="Times New Roman" w:hAnsi="Times New Roman" w:eastAsia="仿宋" w:cs="仿宋"/>
          <w:color w:val="000000"/>
          <w:kern w:val="0"/>
          <w:sz w:val="32"/>
          <w:szCs w:val="32"/>
          <w:lang w:eastAsia="zh-CN"/>
        </w:rPr>
        <w:t>。</w:t>
      </w:r>
    </w:p>
    <w:p w14:paraId="6B126EF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64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二、申请要求(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需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至少符合其中一个条件)</w:t>
      </w:r>
    </w:p>
    <w:p w14:paraId="201F3943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专业排名前10%(含10%)，且无挂科及重修;</w:t>
      </w:r>
    </w:p>
    <w:p w14:paraId="05D5728C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在学术研究上有显著成绩，以第一作者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身份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发表论文被SCI、EI、ISTP、 SSCI、全文收录，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或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以第一、二作者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身份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出版学术专著;</w:t>
      </w:r>
    </w:p>
    <w:p w14:paraId="75B5C398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在学科竞赛方面有显著成绩，在国际和全国性专业学科竞赛、课外学术科技竞赛等竞赛中获一等奖(或金奖)及以上奖励;</w:t>
      </w:r>
    </w:p>
    <w:p w14:paraId="4F870B0F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firstLine="640"/>
        <w:textAlignment w:val="auto"/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</w:rPr>
        <w:t>在创新发明方面取得显著成绩，科研成果获省、部级以上奖励或获得国家专利</w:t>
      </w:r>
      <w:r>
        <w:rPr>
          <w:rFonts w:hint="eastAsia" w:ascii="仿宋" w:hAnsi="仿宋" w:eastAsia="仿宋" w:cs="仿宋"/>
          <w:color w:val="000000"/>
          <w:kern w:val="0"/>
          <w:sz w:val="32"/>
          <w:szCs w:val="32"/>
          <w:lang w:eastAsia="zh-CN"/>
        </w:rPr>
        <w:t>。</w:t>
      </w:r>
    </w:p>
    <w:p w14:paraId="6E63A980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64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三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、评选程序</w:t>
      </w:r>
    </w:p>
    <w:p w14:paraId="046DAEE7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1.</w:t>
      </w:r>
      <w:r>
        <w:rPr>
          <w:rFonts w:hint="eastAsia" w:ascii="仿宋" w:hAnsi="仿宋" w:eastAsia="仿宋" w:cs="仿宋"/>
          <w:sz w:val="32"/>
          <w:szCs w:val="32"/>
        </w:rPr>
        <w:t>申报者如实填写有关表格及评奖材料送交所在学院审核；</w:t>
      </w:r>
    </w:p>
    <w:p w14:paraId="5CB84BCE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2.</w:t>
      </w:r>
      <w:r>
        <w:rPr>
          <w:rFonts w:hint="eastAsia" w:ascii="仿宋" w:hAnsi="仿宋" w:eastAsia="仿宋" w:cs="仿宋"/>
          <w:sz w:val="32"/>
          <w:szCs w:val="32"/>
        </w:rPr>
        <w:t>申报者所在学院将申报表格及评奖材料送交研究生院审核；</w:t>
      </w:r>
    </w:p>
    <w:p w14:paraId="6479E9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3.</w:t>
      </w:r>
      <w:r>
        <w:rPr>
          <w:rFonts w:hint="eastAsia" w:ascii="仿宋" w:hAnsi="仿宋" w:eastAsia="仿宋" w:cs="仿宋"/>
          <w:sz w:val="32"/>
          <w:szCs w:val="32"/>
        </w:rPr>
        <w:t>研究生院审核通过后送交校奖学金评奖委员会秘书组，由秘书组提交校奖学金评奖委员会评定；</w:t>
      </w:r>
    </w:p>
    <w:p w14:paraId="2C410772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ind w:firstLine="640" w:firstLineChars="200"/>
        <w:textAlignment w:val="auto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4.</w:t>
      </w:r>
      <w:r>
        <w:rPr>
          <w:rFonts w:hint="eastAsia" w:ascii="仿宋" w:hAnsi="仿宋" w:eastAsia="仿宋" w:cs="仿宋"/>
          <w:sz w:val="32"/>
          <w:szCs w:val="32"/>
        </w:rPr>
        <w:t>本奖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每年</w:t>
      </w:r>
      <w:r>
        <w:rPr>
          <w:rFonts w:hint="eastAsia" w:ascii="仿宋" w:hAnsi="仿宋" w:eastAsia="仿宋" w:cs="仿宋"/>
          <w:sz w:val="32"/>
          <w:szCs w:val="32"/>
        </w:rPr>
        <w:t>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秋季学期</w:t>
      </w:r>
      <w:r>
        <w:rPr>
          <w:rFonts w:hint="eastAsia" w:ascii="仿宋" w:hAnsi="仿宋" w:eastAsia="仿宋" w:cs="仿宋"/>
          <w:sz w:val="32"/>
          <w:szCs w:val="32"/>
        </w:rPr>
        <w:t>评定一次。</w:t>
      </w:r>
    </w:p>
    <w:p w14:paraId="0E644BDE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64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四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、本评选办法由校评奖委员会秘书组负责解释</w:t>
      </w:r>
    </w:p>
    <w:p w14:paraId="671C8414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157" w:beforeLines="50" w:after="157" w:afterLines="50" w:line="560" w:lineRule="exact"/>
        <w:ind w:firstLine="640"/>
        <w:textAlignment w:val="auto"/>
        <w:rPr>
          <w:rFonts w:hint="eastAsia" w:ascii="黑体" w:hAnsi="黑体" w:eastAsia="黑体" w:cs="黑体"/>
          <w:color w:val="000000"/>
          <w:kern w:val="0"/>
          <w:sz w:val="32"/>
          <w:szCs w:val="32"/>
        </w:rPr>
      </w:pPr>
      <w:r>
        <w:rPr>
          <w:rFonts w:hint="eastAsia" w:ascii="黑体" w:hAnsi="黑体" w:eastAsia="黑体" w:cs="黑体"/>
          <w:color w:val="000000"/>
          <w:kern w:val="0"/>
          <w:sz w:val="32"/>
          <w:szCs w:val="32"/>
          <w:lang w:val="en-US" w:eastAsia="zh-CN"/>
        </w:rPr>
        <w:t>五</w:t>
      </w:r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、本</w:t>
      </w:r>
      <w:bookmarkStart w:id="0" w:name="_GoBack"/>
      <w:bookmarkEnd w:id="0"/>
      <w:r>
        <w:rPr>
          <w:rFonts w:hint="eastAsia" w:ascii="黑体" w:hAnsi="黑体" w:eastAsia="黑体" w:cs="黑体"/>
          <w:color w:val="000000"/>
          <w:kern w:val="0"/>
          <w:sz w:val="32"/>
          <w:szCs w:val="32"/>
        </w:rPr>
        <w:t>评选办法自公布之日起施行</w:t>
      </w:r>
    </w:p>
    <w:sectPr>
      <w:pgSz w:w="11906" w:h="16838"/>
      <w:pgMar w:top="1134" w:right="1701" w:bottom="1134" w:left="1701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ind w:firstLine="560"/>
      </w:pPr>
      <w:r>
        <w:separator/>
      </w:r>
    </w:p>
  </w:endnote>
  <w:endnote w:type="continuationSeparator" w:id="1">
    <w:p>
      <w:pPr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ind w:firstLine="560"/>
      </w:pPr>
      <w:r>
        <w:separator/>
      </w:r>
    </w:p>
  </w:footnote>
  <w:footnote w:type="continuationSeparator" w:id="1">
    <w:p>
      <w:pPr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JlOGIzYWYwZmYxOWEyNjc1OWIxZDdlMDU4MjMyNTEifQ=="/>
  </w:docVars>
  <w:rsids>
    <w:rsidRoot w:val="00000000"/>
    <w:rsid w:val="005D4603"/>
    <w:rsid w:val="023A5733"/>
    <w:rsid w:val="08DA7138"/>
    <w:rsid w:val="0AB47515"/>
    <w:rsid w:val="0AFB3396"/>
    <w:rsid w:val="10C761F4"/>
    <w:rsid w:val="112847B9"/>
    <w:rsid w:val="12CA1FCB"/>
    <w:rsid w:val="15C90318"/>
    <w:rsid w:val="15DF5D8E"/>
    <w:rsid w:val="17F84EE5"/>
    <w:rsid w:val="1B4E306E"/>
    <w:rsid w:val="292518B2"/>
    <w:rsid w:val="29B64C00"/>
    <w:rsid w:val="29E03A2B"/>
    <w:rsid w:val="2F8512FC"/>
    <w:rsid w:val="3C97266F"/>
    <w:rsid w:val="3D602530"/>
    <w:rsid w:val="3F2301EA"/>
    <w:rsid w:val="3F7B1DD4"/>
    <w:rsid w:val="477A6E15"/>
    <w:rsid w:val="492B486B"/>
    <w:rsid w:val="4D084CA9"/>
    <w:rsid w:val="517F7502"/>
    <w:rsid w:val="52C61160"/>
    <w:rsid w:val="5BCE7A03"/>
    <w:rsid w:val="5F1C6CD8"/>
    <w:rsid w:val="606F42AF"/>
    <w:rsid w:val="61930DA7"/>
    <w:rsid w:val="654900FB"/>
    <w:rsid w:val="66442670"/>
    <w:rsid w:val="66540B05"/>
    <w:rsid w:val="687F3E33"/>
    <w:rsid w:val="70ED6B3A"/>
    <w:rsid w:val="74FD05BA"/>
    <w:rsid w:val="7C9C69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ind w:firstLine="200" w:firstLineChars="200"/>
      <w:jc w:val="both"/>
    </w:pPr>
    <w:rPr>
      <w:rFonts w:eastAsia="仿宋_GB2312" w:asciiTheme="minorHAnsi" w:hAnsiTheme="minorHAnsi" w:cstheme="minorBidi"/>
      <w:kern w:val="2"/>
      <w:sz w:val="28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669</Words>
  <Characters>702</Characters>
  <Lines>0</Lines>
  <Paragraphs>0</Paragraphs>
  <TotalTime>0</TotalTime>
  <ScaleCrop>false</ScaleCrop>
  <LinksUpToDate>false</LinksUpToDate>
  <CharactersWithSpaces>703</CharactersWithSpaces>
  <Application>WPS Office_12.1.0.18240_F1E327BC-269C-435d-A152-05C5408002CA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2024-09-04T14:46:00Z</dcterms:created>
  <dc:creator>ZTR</dc:creator>
  <cp:lastModifiedBy>苏子然</cp:lastModifiedBy>
  <dcterms:modified xsi:type="dcterms:W3CDTF">2024-09-12T02:46:02Z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2052-12.1.0.18240</vt:lpwstr>
  </property>
  <property fmtid="{D5CDD505-2E9C-101B-9397-08002B2CF9AE}" pid="3" name="ICV">
    <vt:lpwstr>48FD3EF71CDF4E0085CC2D5F12EDFF64_12</vt:lpwstr>
  </property>
</Properties>
</file>